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D6" w:rsidRPr="00FE45D6" w:rsidRDefault="00FE45D6" w:rsidP="00FE45D6">
      <w:pPr>
        <w:shd w:val="clear" w:color="auto" w:fill="FFFFFF"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</w:t>
      </w:r>
    </w:p>
    <w:p w:rsidR="00FE45D6" w:rsidRPr="00FE45D6" w:rsidRDefault="00FE45D6" w:rsidP="00FE45D6">
      <w:pPr>
        <w:shd w:val="clear" w:color="auto" w:fill="FFFFFF"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45D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 распределении компенсационной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FE45D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и стимулирующей  части  фонда оплаты </w:t>
      </w:r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труда работников МОБУ ООШ №44                                                                     г. Сочи им. В.И. Пруидзе</w:t>
      </w:r>
      <w:r w:rsidRPr="00FE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E45D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FE45D6">
        <w:rPr>
          <w:rFonts w:ascii="Times New Roman" w:eastAsia="Batang" w:hAnsi="Times New Roman" w:cs="Times New Roman"/>
          <w:sz w:val="28"/>
          <w:szCs w:val="28"/>
          <w:lang w:eastAsia="ko-KR"/>
        </w:rPr>
        <w:t>Приказ №31 от «30» марта  2020 г.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Стимулирующая выплата за выполнение функции классного руководителя устанавливается педагогическим работникам ОУ, выполняющим функции классного руководителя.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Стимулирующая выплата за выполнение функции классного руководителя с 1 января 2020 года установлена в размере 4000 рублей. 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стимулирующей выплаты за выполнение функции классного руководителя с 1 января 2020 года - из расчета 4 000 рублей в месяц (Соответствующее постановление</w:t>
      </w:r>
      <w:r w:rsidRPr="00FE45D6">
        <w:rPr>
          <w:rFonts w:ascii="Times New Roman" w:eastAsia="Times New Roman" w:hAnsi="Times New Roman" w:cs="Times New Roman"/>
          <w:lang w:eastAsia="ru-RU"/>
        </w:rPr>
        <w:t xml:space="preserve"> главы администрации Краснодарского края</w:t>
      </w: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24.01.2020 №35), в классе с наполняемостью не менее наполняемости, установленной приказом Министерства образования и науки Российской Федерации от 30 августа 2013 года №1015 ”Об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образования", либо в классе с наполняемостью 14 человек и более в муниципальных общеобразовательных учреждениях, расположенных в сельской местности.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наполняемость которых меньше указанной в абзаце втором настоящего пункта, уменьшение размера стимулирующих выплат производится пропорционально численности обучающихся.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педагогического работника возложены функции классного руководителя в двух и более классах, соответствующие стимулирующие выплаты выплачиваются за выполнение этих функций в каждом классе.</w:t>
      </w:r>
    </w:p>
    <w:p w:rsidR="00FE45D6" w:rsidRPr="00FE45D6" w:rsidRDefault="00FE45D6" w:rsidP="00F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стимулирующей выплаты устанавливается исходя из наполняемости классов по состоянию на 1 января и 1 сентября текущего финансового года. В случае изменения числа обучающихся в классе в течение указанных периодов, размер стимулирующей выплаты не изменяется.</w:t>
      </w:r>
    </w:p>
    <w:p w:rsidR="002B238E" w:rsidRDefault="002B238E"/>
    <w:sectPr w:rsidR="002B238E" w:rsidSect="00FE45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3E"/>
    <w:rsid w:val="002B238E"/>
    <w:rsid w:val="0049713E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7CBF"/>
  <w15:chartTrackingRefBased/>
  <w15:docId w15:val="{FBA1AC55-2EE3-4FC9-BCF3-527E74A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2020-08-29T09:13:00Z</dcterms:created>
  <dcterms:modified xsi:type="dcterms:W3CDTF">2020-08-29T09:15:00Z</dcterms:modified>
</cp:coreProperties>
</file>