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36" w:rsidRPr="00730336" w:rsidRDefault="00730336" w:rsidP="005668A7">
      <w:pPr>
        <w:spacing w:before="600" w:after="225" w:line="69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730336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Подписан закон о бесплатном обеспечении детей начальных классов горячим питанием</w:t>
      </w:r>
    </w:p>
    <w:p w:rsidR="00730336" w:rsidRPr="00730336" w:rsidRDefault="00730336" w:rsidP="00730336">
      <w:pPr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336" w:rsidRPr="00730336" w:rsidRDefault="00730336" w:rsidP="00730336">
      <w:pPr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730336">
          <w:rPr>
            <w:rFonts w:ascii="Arial" w:eastAsia="Times New Roman" w:hAnsi="Arial" w:cs="Arial"/>
            <w:b/>
            <w:bCs/>
            <w:color w:val="1200D4"/>
            <w:sz w:val="24"/>
            <w:szCs w:val="24"/>
            <w:u w:val="single"/>
            <w:lang w:eastAsia="ru-RU"/>
          </w:rPr>
  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730336" w:rsidRPr="00730336" w:rsidRDefault="00730336" w:rsidP="005668A7">
      <w:pPr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730336" w:rsidRPr="00730336" w:rsidRDefault="00730336" w:rsidP="005668A7">
      <w:pPr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прослеживаемость</w:t>
      </w:r>
      <w:proofErr w:type="spellEnd"/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</w:p>
    <w:p w:rsidR="00730336" w:rsidRPr="00730336" w:rsidRDefault="00730336" w:rsidP="005668A7">
      <w:pPr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</w:p>
    <w:p w:rsidR="00730336" w:rsidRPr="00730336" w:rsidRDefault="00730336" w:rsidP="005668A7">
      <w:pPr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требования к организации питания детей.</w:t>
      </w:r>
    </w:p>
    <w:p w:rsidR="00730336" w:rsidRPr="00730336" w:rsidRDefault="00730336" w:rsidP="005668A7">
      <w:pPr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730336" w:rsidRPr="00730336" w:rsidRDefault="00730336" w:rsidP="005668A7">
      <w:pPr>
        <w:spacing w:after="24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730336" w:rsidRPr="00730336" w:rsidRDefault="00730336" w:rsidP="005668A7">
      <w:pPr>
        <w:spacing w:after="24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0336" w:rsidRDefault="00730336" w:rsidP="005668A7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history="1">
        <w:r w:rsidRPr="00730336">
          <w:rPr>
            <w:rFonts w:ascii="Arial" w:eastAsia="Times New Roman" w:hAnsi="Arial" w:cs="Arial"/>
            <w:color w:val="1200D4"/>
            <w:sz w:val="24"/>
            <w:szCs w:val="24"/>
            <w:u w:val="single"/>
            <w:lang w:eastAsia="ru-RU"/>
          </w:rPr>
          <w:t>http://www.consultant.ru/law/hotdocs/60878.html/</w:t>
        </w:r>
      </w:hyperlink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© </w:t>
      </w:r>
      <w:proofErr w:type="spellStart"/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730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1992-2020</w:t>
      </w:r>
    </w:p>
    <w:p w:rsidR="00730336" w:rsidRDefault="00730336" w:rsidP="0073033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0336" w:rsidRDefault="00730336" w:rsidP="0073033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МОСКВА, 1 марта. /ТАСС/. Президент России Владимир Путин подписал закон о предоставлении бесплатного горячего питания учащимся начальной школы (с первого по четвертый классы). </w:t>
      </w:r>
    </w:p>
    <w:p w:rsidR="00730336" w:rsidRPr="00730336" w:rsidRDefault="00730336" w:rsidP="005668A7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федерального,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Pr="0073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73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горячего питания на условиях, определяемых правительством РФ.</w:t>
      </w:r>
    </w:p>
    <w:p w:rsidR="00730336" w:rsidRPr="00730336" w:rsidRDefault="00730336" w:rsidP="005668A7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одновременно устанавливает обязательное наличие горячего питания для детей, обучающихся по основным общеобразовательным программам, программам среднего профобразования, для детей, пребывающих в организациях отдыха и оздоровления. 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</w:r>
    </w:p>
    <w:p w:rsidR="00730336" w:rsidRPr="00730336" w:rsidRDefault="00730336" w:rsidP="005668A7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групп населения. Ряд новелл выходит за пределы вопроса школьного питания и касается обеспечения трехразовым питанием и таких социальных групп, как инвалиды и пациенты социальных учреждений. Запрещается обращение опасных или некачественных продуктов, а также тех, которые не имеют предусмотренной законодательством маркировки.</w:t>
      </w:r>
    </w:p>
    <w:p w:rsidR="00730336" w:rsidRDefault="005668A7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Документ опубликован на официальном </w:t>
      </w:r>
      <w:hyperlink r:id="rId7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</w:rPr>
          <w:t>интернет-портале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правовой информации.</w:t>
      </w:r>
    </w:p>
    <w:p w:rsidR="00207359" w:rsidRPr="005668A7" w:rsidRDefault="00207359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FF0000"/>
          <w:sz w:val="26"/>
          <w:szCs w:val="26"/>
        </w:rPr>
      </w:pPr>
      <w:r w:rsidRPr="005668A7">
        <w:rPr>
          <w:rFonts w:ascii="Segoe UI Symbol" w:hAnsi="Segoe UI Symbol" w:cs="Segoe UI Symbol"/>
          <w:color w:val="FF0000"/>
          <w:sz w:val="26"/>
          <w:szCs w:val="26"/>
        </w:rPr>
        <w:t>❗️❗️❗️</w:t>
      </w:r>
      <w:r w:rsidRPr="005668A7">
        <w:rPr>
          <w:rFonts w:ascii="Arial" w:hAnsi="Arial" w:cs="Arial"/>
          <w:color w:val="FF0000"/>
          <w:sz w:val="26"/>
          <w:szCs w:val="26"/>
        </w:rPr>
        <w:t xml:space="preserve"> </w:t>
      </w:r>
      <w:r w:rsidRPr="005668A7">
        <w:rPr>
          <w:rFonts w:ascii="Arial" w:hAnsi="Arial" w:cs="Arial"/>
          <w:b/>
          <w:bCs/>
          <w:color w:val="FF0000"/>
          <w:sz w:val="26"/>
          <w:szCs w:val="26"/>
        </w:rPr>
        <w:t>Основные положения закона</w:t>
      </w:r>
      <w:r w:rsidRPr="005668A7">
        <w:rPr>
          <w:rFonts w:ascii="Arial" w:hAnsi="Arial" w:cs="Arial"/>
          <w:color w:val="FF0000"/>
          <w:sz w:val="26"/>
          <w:szCs w:val="26"/>
        </w:rPr>
        <w:t>:</w:t>
      </w:r>
    </w:p>
    <w:p w:rsidR="00207359" w:rsidRDefault="00207359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Предоставление горячего бесплатного питания школьникам младших классов (с 1 по 4 класс).</w:t>
      </w:r>
    </w:p>
    <w:p w:rsidR="00207359" w:rsidRDefault="00207359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Законодательное закрепление терминологической базы, связанной с качеством продуктов. Вводятся понятия здорового и горячего питания, пищевой ценности продукта и т.д.</w:t>
      </w:r>
    </w:p>
    <w:p w:rsidR="00207359" w:rsidRDefault="00207359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Установлены принципы здорового питания.</w:t>
      </w:r>
    </w:p>
    <w:p w:rsidR="00207359" w:rsidRDefault="00207359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4. Зафиксирована необходимость повышенного контроля за обращением продуктов на территории РФ.</w:t>
      </w:r>
    </w:p>
    <w:p w:rsidR="00207359" w:rsidRDefault="00207359" w:rsidP="00207359">
      <w:pPr>
        <w:pStyle w:val="article-renderblock"/>
        <w:spacing w:before="90" w:beforeAutospacing="0" w:after="300" w:afterAutospacing="0" w:line="4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Установлены новые требования к производству продуктов для детей, запрет на использование пищевых добавок, химикатов и сырья, полученного с применением ГМО.</w:t>
      </w:r>
    </w:p>
    <w:p w:rsidR="00207359" w:rsidRDefault="00207359" w:rsidP="005668A7">
      <w:pPr>
        <w:pStyle w:val="article-renderblock"/>
        <w:spacing w:before="90" w:beforeAutospacing="0" w:after="300" w:afterAutospacing="0" w:line="400" w:lineRule="atLeast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Согласно закону, все ученики начальных классов 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требований.</w:t>
      </w:r>
    </w:p>
    <w:p w:rsidR="00207359" w:rsidRDefault="00207359" w:rsidP="005668A7">
      <w:pPr>
        <w:pStyle w:val="article-renderblock"/>
        <w:spacing w:before="90" w:beforeAutospacing="0" w:after="300" w:afterAutospacing="0" w:line="400" w:lineRule="atLeast"/>
        <w:ind w:firstLine="708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Закон будет действовать начиная с 1 сентября 2020 года с учетом переходного периода до 1 сентября 2023 года.</w:t>
      </w:r>
    </w:p>
    <w:p w:rsidR="002B238E" w:rsidRDefault="002B238E"/>
    <w:sectPr w:rsidR="002B238E" w:rsidSect="005668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28BA"/>
    <w:multiLevelType w:val="multilevel"/>
    <w:tmpl w:val="351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B57E7"/>
    <w:multiLevelType w:val="multilevel"/>
    <w:tmpl w:val="F0E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B7"/>
    <w:rsid w:val="00207359"/>
    <w:rsid w:val="002B238E"/>
    <w:rsid w:val="005668A7"/>
    <w:rsid w:val="00730336"/>
    <w:rsid w:val="00C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180"/>
  <w15:chartTrackingRefBased/>
  <w15:docId w15:val="{08A994E6-15F9-4460-A0E2-FC16C9F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0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204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39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59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60878.html/" TargetMode="External"/><Relationship Id="rId5" Type="http://schemas.openxmlformats.org/officeDocument/2006/relationships/hyperlink" Target="http://www.consultant.ru/document/cons_doc_LAW_3466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2020-08-29T09:23:00Z</dcterms:created>
  <dcterms:modified xsi:type="dcterms:W3CDTF">2020-08-29T09:57:00Z</dcterms:modified>
</cp:coreProperties>
</file>